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213"/>
        <w:gridCol w:w="267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0C49" w:rsidRPr="001169CC" w14:paraId="68BC5B03" w14:textId="77777777" w:rsidTr="00C80C49">
        <w:trPr>
          <w:trHeight w:val="558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33010E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UČNI NAČRT PREDMETA / COURSE SYLLABUS</w:t>
            </w:r>
          </w:p>
        </w:tc>
      </w:tr>
      <w:tr w:rsidR="00C80C49" w:rsidRPr="001169CC" w14:paraId="64C1513D" w14:textId="77777777" w:rsidTr="001B6AF0">
        <w:tc>
          <w:tcPr>
            <w:tcW w:w="1799" w:type="dxa"/>
            <w:gridSpan w:val="3"/>
          </w:tcPr>
          <w:p w14:paraId="1CFC75A2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EC7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Metodika dela z otroci in mladostniki z vedenjskimi in čustvenimi motnjami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izvendružinski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vzgoji</w:t>
            </w:r>
          </w:p>
        </w:tc>
      </w:tr>
      <w:tr w:rsidR="00C80C49" w:rsidRPr="001169CC" w14:paraId="71477D3F" w14:textId="77777777" w:rsidTr="001B6AF0">
        <w:tc>
          <w:tcPr>
            <w:tcW w:w="1799" w:type="dxa"/>
            <w:gridSpan w:val="3"/>
          </w:tcPr>
          <w:p w14:paraId="67566CCC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AD91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adolescents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behaviour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emotional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disorders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extrafamilial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</w:p>
        </w:tc>
      </w:tr>
      <w:tr w:rsidR="00C80C49" w:rsidRPr="001169CC" w14:paraId="12715236" w14:textId="77777777" w:rsidTr="001B6AF0">
        <w:tc>
          <w:tcPr>
            <w:tcW w:w="3307" w:type="dxa"/>
            <w:gridSpan w:val="5"/>
            <w:vAlign w:val="center"/>
          </w:tcPr>
          <w:p w14:paraId="5E9CD78A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205BA80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0D09385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CB8390D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C80C49" w:rsidRPr="001169CC" w14:paraId="619FEC02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6B94B8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A352C09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E74344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70C540D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7A73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6C34DD7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8E168E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F044389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80C49" w:rsidRPr="001169CC" w14:paraId="287C8E9E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F1B3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4C3A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0BA3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3964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14:paraId="53766582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C58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979C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F4C5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ECC6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14:paraId="106AEF66" w14:textId="77777777" w:rsidTr="001B6AF0">
        <w:trPr>
          <w:trHeight w:val="103"/>
        </w:trPr>
        <w:tc>
          <w:tcPr>
            <w:tcW w:w="9690" w:type="dxa"/>
            <w:gridSpan w:val="18"/>
          </w:tcPr>
          <w:p w14:paraId="0021168E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14:paraId="1BBB5E0E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EDD2B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9CE9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C80C49" w:rsidRPr="001169CC" w14:paraId="2B963C38" w14:textId="77777777" w:rsidTr="001B6AF0">
        <w:tc>
          <w:tcPr>
            <w:tcW w:w="5718" w:type="dxa"/>
            <w:gridSpan w:val="12"/>
          </w:tcPr>
          <w:p w14:paraId="7E13F688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5A921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14:paraId="2A4D6E90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0F308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46B4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14:paraId="0412930E" w14:textId="77777777" w:rsidTr="001B6AF0">
        <w:tc>
          <w:tcPr>
            <w:tcW w:w="9690" w:type="dxa"/>
            <w:gridSpan w:val="18"/>
          </w:tcPr>
          <w:p w14:paraId="779757DC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14:paraId="69278AFD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A02493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35A806DA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B9ECF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0A814DC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51576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E852C08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6F26B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2DBEBF99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C92A6D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D42E9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BAC97AC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7436FB6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164DF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C80C49" w:rsidRPr="001169CC" w14:paraId="5E3CA32B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ECCB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FC44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9259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</w:t>
            </w:r>
            <w:r w:rsidR="00297BC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2B6A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522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38F6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0684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C4ED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C80C49" w:rsidRPr="001169CC" w14:paraId="3074752A" w14:textId="77777777" w:rsidTr="001B6AF0">
        <w:tc>
          <w:tcPr>
            <w:tcW w:w="9690" w:type="dxa"/>
            <w:gridSpan w:val="18"/>
          </w:tcPr>
          <w:p w14:paraId="574C981D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80C49" w:rsidRPr="001169CC" w14:paraId="439B6CC0" w14:textId="77777777" w:rsidTr="001B6AF0">
        <w:tc>
          <w:tcPr>
            <w:tcW w:w="3307" w:type="dxa"/>
            <w:gridSpan w:val="5"/>
          </w:tcPr>
          <w:p w14:paraId="7EBFA3EC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8282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Prof. dr. Mitja Krajnčan </w:t>
            </w:r>
          </w:p>
        </w:tc>
      </w:tr>
      <w:tr w:rsidR="00C80C49" w:rsidRPr="001169CC" w14:paraId="0C4CFC4D" w14:textId="77777777" w:rsidTr="001B6AF0">
        <w:tc>
          <w:tcPr>
            <w:tcW w:w="9690" w:type="dxa"/>
            <w:gridSpan w:val="18"/>
          </w:tcPr>
          <w:p w14:paraId="3CA7CC14" w14:textId="77777777"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14:paraId="60070634" w14:textId="77777777" w:rsidTr="001B6AF0">
        <w:tc>
          <w:tcPr>
            <w:tcW w:w="1641" w:type="dxa"/>
            <w:gridSpan w:val="2"/>
            <w:vMerge w:val="restart"/>
          </w:tcPr>
          <w:p w14:paraId="0077D212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FC2A394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810" w:type="dxa"/>
            <w:gridSpan w:val="5"/>
          </w:tcPr>
          <w:p w14:paraId="390A3098" w14:textId="77777777" w:rsidR="00C80C49" w:rsidRPr="001169CC" w:rsidRDefault="00C80C49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5AA" w14:textId="77777777"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80C49" w:rsidRPr="001169CC" w14:paraId="1FB14253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885E4DE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810" w:type="dxa"/>
            <w:gridSpan w:val="5"/>
          </w:tcPr>
          <w:p w14:paraId="13A9C250" w14:textId="77777777" w:rsidR="00C80C49" w:rsidRPr="001169CC" w:rsidRDefault="00C80C49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A3C" w14:textId="77777777"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80C49" w:rsidRPr="001169CC" w14:paraId="1D1860DA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A2DCF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ECC5F3A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16E05D0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4E20349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4D1C7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71072FF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14:paraId="5BF7AA1A" w14:textId="77777777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839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D520F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CAA3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80C49" w:rsidRPr="001169CC" w14:paraId="17C66CC7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58DF2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2636956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ACCDBB6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5BC4B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E567A8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C80C49" w:rsidRPr="001169CC" w14:paraId="15A78D5C" w14:textId="77777777" w:rsidTr="001B6AF0">
        <w:trPr>
          <w:trHeight w:val="1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D27B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Dopolnilne metode socialno pedagoškega dela (sociometrija,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biblioterapija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lutke, projektivne tehnike, doživljajska pedagogika, projektno delo - ulično delo,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telefon…).</w:t>
            </w:r>
          </w:p>
          <w:p w14:paraId="08627767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Socialne kompetence (procesni modeli vedenj v socialnih situacijah, pogoji za kompetentno vedenje, etiologija težav.)</w:t>
            </w:r>
          </w:p>
          <w:p w14:paraId="448B5F2B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Metode evalvacij, metaanaliza.</w:t>
            </w:r>
          </w:p>
          <w:p w14:paraId="31CEC9AA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Dodatne in dopolnilne oblike socialno-pedagoškega dela (vrtci, zapori, specifične ciljne skupine).</w:t>
            </w:r>
          </w:p>
          <w:p w14:paraId="651B5ED0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Pomoč družini.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14C85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6EE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Complementary methods of social- pedagogic work (sociometry, bibliotherapy, puppets, projective techniques, experiential pedagogy, project work - street work, SOS telephone, etc.).</w:t>
            </w:r>
          </w:p>
          <w:p w14:paraId="70C67F6A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competences (process models of behaviour in social situations, conditions for competent behaviour, aetiology of problems.)</w:t>
            </w:r>
          </w:p>
          <w:p w14:paraId="0A13063D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methods, meta-analysis.</w:t>
            </w:r>
          </w:p>
          <w:p w14:paraId="16E30809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Additional and complementary forms of social-pedagogic work (preschools, prisons, specific target groups).</w:t>
            </w:r>
          </w:p>
          <w:p w14:paraId="1EB80BC0" w14:textId="77777777" w:rsidR="00C80C49" w:rsidRPr="001169CC" w:rsidRDefault="00C80C49" w:rsidP="00C80C49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family.</w:t>
            </w:r>
          </w:p>
        </w:tc>
      </w:tr>
    </w:tbl>
    <w:p w14:paraId="57E6B645" w14:textId="77777777" w:rsidR="00C80C49" w:rsidRPr="001169CC" w:rsidRDefault="00C80C49" w:rsidP="00C80C49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0C49" w:rsidRPr="001169CC" w14:paraId="0A3E3DEB" w14:textId="77777777" w:rsidTr="001B6AF0">
        <w:tc>
          <w:tcPr>
            <w:tcW w:w="9690" w:type="dxa"/>
            <w:gridSpan w:val="6"/>
          </w:tcPr>
          <w:p w14:paraId="48EB6994" w14:textId="77777777" w:rsidR="00C80C49" w:rsidRPr="001169CC" w:rsidRDefault="00C80C49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14:paraId="59A71E7A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A1C" w14:textId="77777777" w:rsidR="00C80C49" w:rsidRPr="001169CC" w:rsidRDefault="00C80C49" w:rsidP="001B6AF0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reading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DDA9178" w14:textId="77777777"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spacing w:after="100" w:afterAutospacing="1"/>
              <w:outlineLvl w:val="0"/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>Kiehn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 xml:space="preserve"> E. (1997).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>Socialnopedagoška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kern w:val="36"/>
                <w:sz w:val="22"/>
                <w:szCs w:val="22"/>
              </w:rPr>
              <w:t xml:space="preserve"> oskrba otrok in mladostnikov v stanovanjskih skupinah. Ljubljana.</w:t>
            </w:r>
          </w:p>
          <w:p w14:paraId="650B6C7A" w14:textId="77777777" w:rsidR="00C80C49" w:rsidRPr="001169CC" w:rsidRDefault="00C80C49" w:rsidP="00C80C49">
            <w:pPr>
              <w:numPr>
                <w:ilvl w:val="0"/>
                <w:numId w:val="7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Kobolt, A. (2010). Izstopajoče vedenje in pedagoški odzivi. (A. Kobolt,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Ured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.)  Ljubljana: Pedagoška fakulteta Univerze v Ljubljani.</w:t>
            </w:r>
          </w:p>
          <w:p w14:paraId="024D73E5" w14:textId="77777777" w:rsidR="00C80C49" w:rsidRPr="001169CC" w:rsidRDefault="00C80C49" w:rsidP="00C80C4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Krajnčan, M. (2006). Na pragu novega doma: oddaja otrok v vzgojne zavode. Pedagoška fakulteta, Ljubljana.</w:t>
            </w:r>
          </w:p>
          <w:p w14:paraId="521A464D" w14:textId="0E19C300" w:rsidR="00635E0E" w:rsidRDefault="00635E0E" w:rsidP="00635E0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7F38EE8" w14:textId="77777777" w:rsidR="00635E0E" w:rsidRPr="00635E0E" w:rsidRDefault="00635E0E" w:rsidP="00635E0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35E0E">
              <w:rPr>
                <w:rFonts w:ascii="Calibri Light" w:hAnsi="Calibri Light" w:cs="Calibri Light"/>
                <w:sz w:val="22"/>
                <w:szCs w:val="22"/>
              </w:rPr>
              <w:t>Dodatna literatura/</w:t>
            </w:r>
            <w:proofErr w:type="spellStart"/>
            <w:r w:rsidRPr="00635E0E">
              <w:rPr>
                <w:rFonts w:ascii="Calibri Light" w:hAnsi="Calibri Light" w:cs="Calibri Light"/>
                <w:sz w:val="22"/>
                <w:szCs w:val="22"/>
              </w:rPr>
              <w:t>Supplementary</w:t>
            </w:r>
            <w:proofErr w:type="spellEnd"/>
            <w:r w:rsidRPr="00635E0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sz w:val="22"/>
                <w:szCs w:val="22"/>
              </w:rPr>
              <w:t>readings</w:t>
            </w:r>
            <w:proofErr w:type="spellEnd"/>
            <w:r w:rsidRPr="00635E0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18B7291" w14:textId="77777777" w:rsidR="00635E0E" w:rsidRPr="00635E0E" w:rsidRDefault="00635E0E" w:rsidP="00635E0E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Davis, M.,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Culotta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V., Levine, E., in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Hess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Rice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E. (2000).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School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Success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for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Kids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With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Emotional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Behavioral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Disorders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Waco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: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Prufrock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Press</w:t>
            </w:r>
            <w:proofErr w:type="spellEnd"/>
            <w:r w:rsidRPr="00635E0E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0D5A87C8" w14:textId="47753040" w:rsidR="00635E0E" w:rsidRPr="00635E0E" w:rsidRDefault="00635E0E" w:rsidP="00A2326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635E0E">
              <w:rPr>
                <w:rFonts w:ascii="Calibri Light" w:hAnsi="Calibri Light" w:cs="Calibri Light"/>
                <w:sz w:val="22"/>
                <w:szCs w:val="22"/>
              </w:rPr>
              <w:t>Žorž, B. (2002). Razvajenost, rak sodoben družbe. Mohorjeva družba: Celje.</w:t>
            </w:r>
          </w:p>
          <w:p w14:paraId="3C72B45C" w14:textId="77777777" w:rsidR="00C80C49" w:rsidRPr="001169CC" w:rsidRDefault="00C80C49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7E0C35" w14:textId="77777777" w:rsidR="00C80C49" w:rsidRPr="001169CC" w:rsidRDefault="00C80C4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literature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se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vsako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študijsko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leto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aktualizira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dopolnjuje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. / The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list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will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updated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and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amended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each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year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.</w:t>
            </w:r>
          </w:p>
        </w:tc>
      </w:tr>
      <w:tr w:rsidR="00C80C49" w:rsidRPr="001169CC" w14:paraId="68A7A83B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90443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B35654B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A7BB7E7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AE199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BD8BC4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14:paraId="64C43C58" w14:textId="77777777" w:rsidTr="001B6AF0">
        <w:trPr>
          <w:trHeight w:val="96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CAF6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78FE594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socialno pedagoških diskurzov</w:t>
            </w:r>
          </w:p>
          <w:p w14:paraId="66675108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strokovnega dela, usmerjenega  v življenjsko polje uporabnika; sposobnost delati v obstoječih socialnih pogojih .</w:t>
            </w:r>
          </w:p>
          <w:p w14:paraId="249C90D3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Zavedanje in refleksija lastnih prispevkov  v delu z ljudmi; motiviranost za supervizijske oblike dela</w:t>
            </w:r>
          </w:p>
          <w:p w14:paraId="256CBE3A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</w:t>
            </w:r>
          </w:p>
          <w:p w14:paraId="57CA8D2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procesov skupinske dinamike in sposobnost dela s skupinami</w:t>
            </w:r>
          </w:p>
          <w:p w14:paraId="109652C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institucionalnega delovanja, vpliva institucij na uporabnike, ozaveščanje lastne institucionalne vpetost</w:t>
            </w:r>
          </w:p>
          <w:p w14:paraId="71F2AA48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B6E04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84B9E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Usposobljenost za izvajanje strokovnega dela, usmerjenega  v življenjsko polje uporabnika;</w:t>
            </w:r>
          </w:p>
          <w:p w14:paraId="69B9E721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veščin dela v skupini</w:t>
            </w:r>
          </w:p>
          <w:p w14:paraId="1BE4CB36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549183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E5F1F96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Zmožnost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empatičnosti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skupinskem in timskem delu ter komunikacijska odprtost</w:t>
            </w:r>
          </w:p>
          <w:p w14:paraId="324BA4E5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veščin v institucionalnem delovanju, razumevanja in vedenja pod vplivi institucij na uporabnike, ozaveščanje lastne institucionalne vpetost.</w:t>
            </w:r>
          </w:p>
          <w:p w14:paraId="1B01B225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Sposobnost razumevanja pomoči usmerjene na potrebe otroka.</w:t>
            </w:r>
          </w:p>
          <w:p w14:paraId="2B1BFDD3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fleksibilnih oblik pomoči</w:t>
            </w:r>
          </w:p>
          <w:p w14:paraId="6BE54CF5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refleksivnosti v svojem strokovnem delovanju.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653E1" w14:textId="77777777" w:rsidR="00C80C49" w:rsidRPr="001169CC" w:rsidRDefault="00C80C49" w:rsidP="00C80C4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8C4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0FEBB80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social-pedagogic discourses.</w:t>
            </w:r>
          </w:p>
          <w:p w14:paraId="276C1576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professional work oriented into client’s life field; ability to work under existing social conditions.</w:t>
            </w:r>
          </w:p>
          <w:p w14:paraId="7880224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Awareness and reflection of own contributions in working with people; motivation for supervisory forms of work.</w:t>
            </w:r>
          </w:p>
          <w:p w14:paraId="66B0433A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communication openness,</w:t>
            </w:r>
          </w:p>
          <w:p w14:paraId="130FF9E4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processes of group dynamics and the ability to work with groups.</w:t>
            </w:r>
          </w:p>
          <w:p w14:paraId="66F24FEE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institutional functioning, the influence of institutions on users, raising awareness of own institutional involvement.</w:t>
            </w:r>
          </w:p>
          <w:p w14:paraId="78F14ED3" w14:textId="77777777"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C69EE0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the performance of professional work oriented into client’s life field.</w:t>
            </w:r>
          </w:p>
          <w:p w14:paraId="66DDB2FF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skills of group work.</w:t>
            </w:r>
          </w:p>
          <w:p w14:paraId="6228D7C5" w14:textId="77777777"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3EA996D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of empathy in group and team work and communication openness.</w:t>
            </w:r>
          </w:p>
          <w:p w14:paraId="6A0CC3E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skills in institutional functioning, understanding and behaviour under the influence of institutions on users, raising awareness of own institutional involvement.</w:t>
            </w:r>
          </w:p>
          <w:p w14:paraId="06C4AF45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understand assistance oriented into children’s needs.</w:t>
            </w:r>
          </w:p>
          <w:p w14:paraId="42849394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flexible forms of assistance.</w:t>
            </w:r>
          </w:p>
          <w:p w14:paraId="731E605E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Ability to reflect one’s professional work.</w:t>
            </w:r>
          </w:p>
          <w:p w14:paraId="6F63DA8D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C80C49" w:rsidRPr="001169CC" w14:paraId="0B825C30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BF62D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300001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47CF02C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16783D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F951A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D7D139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14:paraId="3D25170D" w14:textId="77777777" w:rsidTr="001B6AF0">
        <w:trPr>
          <w:trHeight w:val="424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7673E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3E08C24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in razume metode dela z vedenjsko in čustveno motenimi otroci in mladostniki v izvendružinski vzgoji</w:t>
            </w:r>
          </w:p>
          <w:p w14:paraId="686D1A04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različne oblike izvendružinske vzgoje</w:t>
            </w:r>
          </w:p>
          <w:p w14:paraId="3C8BFC98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  socialno pedagoške diskurze, pomembne za metodiko dela in razumevanje diferenciranih oblik pomoči</w:t>
            </w:r>
          </w:p>
          <w:p w14:paraId="616637B2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preverja svoja znanja v praksi</w:t>
            </w:r>
          </w:p>
          <w:p w14:paraId="297397C2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baza za uspešno razumevanje in izvajanje vzgojno-izobraževalnega dela, specialno-socialno pedagoških metodik</w:t>
            </w:r>
          </w:p>
          <w:p w14:paraId="5291BD20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Sodelovanje in delo s starši, družinami in drugimi pomembnimi uporabnikovimi socialnimi skupinami</w:t>
            </w:r>
          </w:p>
          <w:p w14:paraId="3C1151B0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priprava, vodenje in evalvacija projektov socialnega vključevanja</w:t>
            </w:r>
            <w:r w:rsidRPr="001169CC">
              <w:rPr>
                <w:rFonts w:ascii="Calibri Light" w:eastAsia="MS Mincho" w:hAnsi="Calibri Light" w:cs="Calibri Light"/>
                <w:sz w:val="22"/>
                <w:szCs w:val="22"/>
              </w:rPr>
              <w:t>         </w:t>
            </w:r>
          </w:p>
          <w:p w14:paraId="7F779756" w14:textId="77777777" w:rsidR="00C80C49" w:rsidRPr="001169CC" w:rsidRDefault="00C80C49" w:rsidP="00C80C49">
            <w:pPr>
              <w:numPr>
                <w:ilvl w:val="0"/>
                <w:numId w:val="3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se usposablja in pozna različne možnosti socialno pedagoškega dela</w:t>
            </w:r>
          </w:p>
          <w:p w14:paraId="29F5CC9C" w14:textId="77777777"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55B734A4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06B6BB7" w14:textId="77777777"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uporablja metode socialno pedagoškega dela.</w:t>
            </w:r>
          </w:p>
          <w:p w14:paraId="64103A26" w14:textId="77777777"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uporablja dopolnilne metode socialno pedagoškega dela.</w:t>
            </w:r>
          </w:p>
          <w:p w14:paraId="5D93A895" w14:textId="77777777"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fleksibilne oblike pomoči.</w:t>
            </w:r>
          </w:p>
          <w:p w14:paraId="04B741BC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618877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9BCF56E" w14:textId="77777777"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reflektira in kritično ovrednoti različne (lastne in opazovane) pedagoške in socialno pedagoške izkušnje; </w:t>
            </w:r>
          </w:p>
          <w:p w14:paraId="31203948" w14:textId="77777777"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proaktivno in kritično spremlja in reflektira aktualno dogajanje v vzgojno izobraževalni ustanovi</w:t>
            </w:r>
          </w:p>
          <w:p w14:paraId="3C423B19" w14:textId="77777777" w:rsidR="00C80C49" w:rsidRPr="001169CC" w:rsidRDefault="00C80C49" w:rsidP="00C80C49">
            <w:pPr>
              <w:numPr>
                <w:ilvl w:val="0"/>
                <w:numId w:val="4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213E9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22A5B7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3C2FAE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DE3A7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45135569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1C08287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the methods of work with behavioural and emotionally disturbed children and adolescents in extrafamilial education;</w:t>
            </w:r>
          </w:p>
          <w:p w14:paraId="215C1F4E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forms of extrafamilial education;</w:t>
            </w:r>
          </w:p>
          <w:p w14:paraId="6629B7E5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social-pedagogic discourses important for the methodology of work and understanding differentiated forms of assistance;</w:t>
            </w:r>
          </w:p>
          <w:p w14:paraId="6980ADBF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 their knowledge in practice;</w:t>
            </w:r>
          </w:p>
          <w:p w14:paraId="08966543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acquire a basis for a successful understanding and implementation of educational work, special social-pedagogic methods;</w:t>
            </w:r>
          </w:p>
          <w:p w14:paraId="0CB76BE6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skills for cooperation and work with parents, families and other social groups important to the client;</w:t>
            </w:r>
          </w:p>
          <w:p w14:paraId="73B2FEA3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trained in the preparation, leadership, and evaluation of social inclusion projects</w:t>
            </w:r>
          </w:p>
          <w:p w14:paraId="34DFBA3D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trained and know the various possibilities of social-pedagogic work.</w:t>
            </w:r>
          </w:p>
          <w:p w14:paraId="05F875EE" w14:textId="77777777"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27D0CEAE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095AAED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methods of social-pedagogic work;</w:t>
            </w:r>
          </w:p>
          <w:p w14:paraId="58CB050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complementary methods of social-pedagogic work;</w:t>
            </w:r>
          </w:p>
          <w:p w14:paraId="7F8D1A4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flexible forms of assistance.</w:t>
            </w:r>
          </w:p>
          <w:p w14:paraId="63365190" w14:textId="77777777" w:rsidR="00C80C49" w:rsidRPr="001169CC" w:rsidRDefault="00C80C49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35E3E2A5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27AABE9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various (own and observed) pedagogic and social-pedagogic experiences;</w:t>
            </w:r>
          </w:p>
          <w:p w14:paraId="3721C690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events in the educational institution;</w:t>
            </w:r>
          </w:p>
          <w:p w14:paraId="25CB4FA5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 their knowledge in practice.</w:t>
            </w:r>
          </w:p>
          <w:p w14:paraId="03BB2272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C80C49" w:rsidRPr="001169CC" w14:paraId="13EA9A8A" w14:textId="77777777" w:rsidTr="001B6AF0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AEF" w14:textId="77777777" w:rsidR="00C80C49" w:rsidRPr="001169CC" w:rsidRDefault="00C80C49" w:rsidP="00C80C49">
            <w:pPr>
              <w:numPr>
                <w:ilvl w:val="0"/>
                <w:numId w:val="5"/>
              </w:numPr>
              <w:ind w:left="709" w:hanging="284"/>
              <w:rPr>
                <w:rFonts w:ascii="Calibri Light" w:hAnsi="Calibri Light" w:cs="Calibri Light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5EB2A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8A03" w14:textId="77777777" w:rsidR="00C80C49" w:rsidRPr="001169CC" w:rsidRDefault="00C80C49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C80C49" w:rsidRPr="001169CC" w14:paraId="0A217A34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766F1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74F7FB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45A1626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F1091F5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C6242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B125A5C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14:paraId="7FCCA2ED" w14:textId="77777777" w:rsidTr="001B6AF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D41" w14:textId="77777777"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predavanja z aktivno udeležbo študentov (razlaga, diskusija, vprašanja, primeri, reševanje problemov,  ekskurzija)</w:t>
            </w:r>
          </w:p>
          <w:p w14:paraId="2F89E194" w14:textId="77777777"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seminarske vaje, v vsebinski povezavi s pedagoško prakso (refleksija učnih   </w:t>
            </w:r>
          </w:p>
          <w:p w14:paraId="579FB1DF" w14:textId="77777777"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izkušenj s pedagoške prostovoljne prakse, vaj, projektno delo, timsko delo, metode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kritičnega  mišljenja, diskusija, sporočanje povratne informacije, socialne igre);</w:t>
            </w:r>
          </w:p>
          <w:p w14:paraId="2477A050" w14:textId="77777777"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individualne in skupinske konsultacije (diskusija, razlaga);</w:t>
            </w:r>
          </w:p>
          <w:p w14:paraId="1C4DF0E9" w14:textId="77777777"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oblikovanje portfolija in samostojen študij (samoopazovanje, samouravnavanje,   </w:t>
            </w:r>
          </w:p>
          <w:p w14:paraId="751FD7EF" w14:textId="77777777" w:rsidR="00C80C49" w:rsidRPr="001169CC" w:rsidRDefault="00C80C49" w:rsidP="00C80C49">
            <w:pPr>
              <w:numPr>
                <w:ilvl w:val="0"/>
                <w:numId w:val="6"/>
              </w:numPr>
              <w:ind w:left="709" w:hanging="283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refleksija, samoocenjevanje, strategije samouravnavanega učenja).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BDBFD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5F8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 solving, excursion).</w:t>
            </w:r>
          </w:p>
          <w:p w14:paraId="007164A5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in content related to pedagogical practice (reflection of learning</w:t>
            </w:r>
          </w:p>
          <w:p w14:paraId="192EAE3D" w14:textId="77777777" w:rsidR="00C80C49" w:rsidRPr="001169CC" w:rsidRDefault="00C80C49" w:rsidP="001B6AF0">
            <w:pPr>
              <w:ind w:left="709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experience with pedagogical volunteer practice, exercises, project work, teamwork,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methods of critical thinking, discussions, feedback, social games);</w:t>
            </w:r>
          </w:p>
          <w:p w14:paraId="2EDF18A7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 (discussion, explanation);</w:t>
            </w:r>
          </w:p>
          <w:p w14:paraId="3FC19061" w14:textId="77777777" w:rsidR="00C80C49" w:rsidRPr="001169CC" w:rsidRDefault="00C80C49" w:rsidP="00C80C49">
            <w:pPr>
              <w:numPr>
                <w:ilvl w:val="0"/>
                <w:numId w:val="1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 design and independent study (self-observation, self-regulation, reflection, self-assessment, strategies of self-regulated learning).</w:t>
            </w:r>
          </w:p>
        </w:tc>
      </w:tr>
      <w:tr w:rsidR="00C80C49" w:rsidRPr="001169CC" w14:paraId="185A3973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363C4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675833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FA25A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8F41A0E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8703D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16B63F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80C49" w:rsidRPr="001169CC" w14:paraId="635F37F1" w14:textId="77777777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AD8" w14:textId="77777777" w:rsidR="00C80C49" w:rsidRPr="001169CC" w:rsidRDefault="00C80C49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295917E8" w14:textId="77777777" w:rsidR="00C80C49" w:rsidRPr="001169CC" w:rsidRDefault="00C80C49" w:rsidP="001B6AF0">
            <w:pPr>
              <w:ind w:left="709" w:hanging="397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- pisni izpit  </w:t>
            </w:r>
          </w:p>
          <w:p w14:paraId="59F6E749" w14:textId="77777777" w:rsidR="00C80C49" w:rsidRPr="001169CC" w:rsidRDefault="00C80C49" w:rsidP="001B6AF0">
            <w:pPr>
              <w:ind w:left="709" w:hanging="397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- ustni razgovor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3CAB6" w14:textId="77777777" w:rsidR="00C80C49" w:rsidRPr="001169CC" w:rsidRDefault="00C80C49" w:rsidP="001B6AF0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4254973C" w14:textId="77777777" w:rsidR="00C80C49" w:rsidRPr="001169CC" w:rsidRDefault="00C80C49" w:rsidP="001B6AF0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423AC106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60 %</w:t>
            </w:r>
          </w:p>
          <w:p w14:paraId="630BD00E" w14:textId="77777777" w:rsidR="00C80C49" w:rsidRPr="001169CC" w:rsidRDefault="00C80C49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0DC" w14:textId="77777777" w:rsidR="00C80C49" w:rsidRPr="001169CC" w:rsidRDefault="00C80C4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567737B7" w14:textId="77777777" w:rsidR="00C80C49" w:rsidRPr="001169CC" w:rsidRDefault="00C80C49" w:rsidP="001B6AF0">
            <w:pPr>
              <w:ind w:left="657" w:hanging="39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14:paraId="36A1419F" w14:textId="77777777" w:rsidR="00C80C49" w:rsidRPr="001169CC" w:rsidRDefault="00C80C49" w:rsidP="001B6AF0">
            <w:pPr>
              <w:ind w:left="657" w:hanging="39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</w:p>
        </w:tc>
      </w:tr>
      <w:tr w:rsidR="00C80C49" w:rsidRPr="001169CC" w14:paraId="3905FE1F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207D1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22D304" w14:textId="77777777" w:rsidR="00C80C49" w:rsidRPr="001169CC" w:rsidRDefault="00C80C49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80C49" w:rsidRPr="001169CC" w14:paraId="075A608C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B18C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emotional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disorders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adolescents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juvenile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 Socialna pedagogika, ISSN 1408-2942,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jun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2009,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13, št. 2, str. 147-174. </w:t>
            </w:r>
          </w:p>
          <w:p w14:paraId="3A9209DF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Mitja, RAPUŠ-PAVEL, Jana.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Covert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aggressive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among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girls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Interdyscyplinarne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Konteksty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Pedagogiki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Specalnej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ISSN 2300-391X, 2013,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1, št. 2, str. [189]-209,</w:t>
            </w:r>
          </w:p>
          <w:p w14:paraId="0F918AD4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MRŽEK, Tina, KRAJNČAN, Mitja. Mladinska stanovanja - pogled nanje skozi oči mladostnikov in vzgojiteljev. Socialna pedagogika, ISSN 1408-2942, okt. 2010,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14, št. 3, str. 303-326</w:t>
            </w:r>
          </w:p>
          <w:p w14:paraId="5D87A02F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Mitja, GRUM, Barbara. Priprava za samostojnost mladostnikov v vzgojnih zavodih iz perspektive vzgojiteljev. Socialno delo, ISSN 0352-7956, okt. 2013,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52, št. 5, str. 307-320, 347, 349.</w:t>
            </w:r>
          </w:p>
          <w:p w14:paraId="37191B9E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BAJŽELJ, Boštjan, 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Decision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making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: how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involved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should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adolescents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be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process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?.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International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Scientific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Alternatives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ISSN 1314-7277, 2014, vol. 12, str. 352-356. </w:t>
            </w:r>
            <w:hyperlink r:id="rId8" w:history="1">
              <w:r w:rsidRPr="001169CC">
                <w:rPr>
                  <w:rFonts w:ascii="Calibri Light" w:eastAsia="Times New Roman" w:hAnsi="Calibri Light" w:cs="Calibri Light"/>
                  <w:sz w:val="22"/>
                  <w:szCs w:val="22"/>
                  <w:lang w:eastAsia="en-US"/>
                </w:rPr>
                <w:t>http://www.scientific-publications.net/get/1000008/1409887237564750.pdf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9454F7E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Mitja, BAJŽELJ, Boštjan.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total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perspective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persons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that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have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lived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V: ZAMFIR,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Catalin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(ur.), ECIRLI,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Ahmet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(ur.), STANESCU,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Iulian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(ur.).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Istanbul: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Süleyman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Şah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2015, str. 583-590. </w:t>
            </w:r>
            <w:hyperlink r:id="rId9" w:history="1">
              <w:r w:rsidRPr="001169CC">
                <w:rPr>
                  <w:rFonts w:ascii="Calibri Light" w:eastAsia="Times New Roman" w:hAnsi="Calibri Light" w:cs="Calibri Light"/>
                  <w:sz w:val="22"/>
                  <w:szCs w:val="22"/>
                  <w:lang w:eastAsia="en-US"/>
                </w:rPr>
                <w:t>http://icss6.euser.org/Archive/6th_ICSS_2015_Proceedings_Book_Vol_3_ISBN_9788890916335.pdf</w:t>
              </w:r>
            </w:hyperlink>
          </w:p>
          <w:p w14:paraId="53077F78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Mitja. Sistemska ureditev diferenciacije in individualizacije v vzgoji in izobraževanju. V: BOROTA, Bogdana (ur.),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 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cohesion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Horlivka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Horlivka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Institute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Foreign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2011, str. 243-251</w:t>
            </w:r>
          </w:p>
          <w:p w14:paraId="61B2119B" w14:textId="77777777" w:rsidR="00C80C49" w:rsidRPr="001169CC" w:rsidRDefault="00C80C49" w:rsidP="00C80C49">
            <w:pPr>
              <w:numPr>
                <w:ilvl w:val="0"/>
                <w:numId w:val="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Mitja (avtor, fotograf), MIKLAVŽIN, Primož (avtor, fotograf). Zdravje mladostnikov s čustvenimi in vedenjskimi težavami. Ljubljana: Ministrstvo za zdravje, 2010.</w:t>
            </w:r>
          </w:p>
        </w:tc>
      </w:tr>
    </w:tbl>
    <w:p w14:paraId="31368A4A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9293E"/>
    <w:multiLevelType w:val="hybridMultilevel"/>
    <w:tmpl w:val="DAD6035C"/>
    <w:lvl w:ilvl="0" w:tplc="16C03146">
      <w:numFmt w:val="bullet"/>
      <w:lvlText w:val="•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26070B"/>
    <w:multiLevelType w:val="hybridMultilevel"/>
    <w:tmpl w:val="CDAE0E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90757"/>
    <w:multiLevelType w:val="hybridMultilevel"/>
    <w:tmpl w:val="6ED2D378"/>
    <w:lvl w:ilvl="0" w:tplc="16C03146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22DC2"/>
    <w:multiLevelType w:val="hybridMultilevel"/>
    <w:tmpl w:val="43A0B8A0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BE6C14"/>
    <w:multiLevelType w:val="hybridMultilevel"/>
    <w:tmpl w:val="FE0CDA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41B7"/>
    <w:multiLevelType w:val="hybridMultilevel"/>
    <w:tmpl w:val="BBEE45D4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B70F09"/>
    <w:multiLevelType w:val="hybridMultilevel"/>
    <w:tmpl w:val="146AAD5A"/>
    <w:lvl w:ilvl="0" w:tplc="16C03146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6C77E1"/>
    <w:multiLevelType w:val="hybridMultilevel"/>
    <w:tmpl w:val="91AE22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74FD0"/>
    <w:multiLevelType w:val="hybridMultilevel"/>
    <w:tmpl w:val="42483D90"/>
    <w:lvl w:ilvl="0" w:tplc="D21C071E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C49"/>
    <w:rsid w:val="0005244A"/>
    <w:rsid w:val="000A3FF5"/>
    <w:rsid w:val="00101D40"/>
    <w:rsid w:val="00115671"/>
    <w:rsid w:val="001E1204"/>
    <w:rsid w:val="00206060"/>
    <w:rsid w:val="00235D36"/>
    <w:rsid w:val="00297BCE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20D1"/>
    <w:rsid w:val="00635E0E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9F6D09"/>
    <w:rsid w:val="00AB5E28"/>
    <w:rsid w:val="00AD79C9"/>
    <w:rsid w:val="00B83FBD"/>
    <w:rsid w:val="00BB5292"/>
    <w:rsid w:val="00C02B53"/>
    <w:rsid w:val="00C80C49"/>
    <w:rsid w:val="00CA4561"/>
    <w:rsid w:val="00D40401"/>
    <w:rsid w:val="00D838CF"/>
    <w:rsid w:val="00D90BE6"/>
    <w:rsid w:val="00DB52AF"/>
    <w:rsid w:val="00DB7B2A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2194"/>
  <w15:chartTrackingRefBased/>
  <w15:docId w15:val="{DD7A3BF7-724D-4421-B9EC-C7EC6841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0C4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tific-publications.net/get/1000008/1409887237564750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icss6.euser.org/Archive/6th_ICSS_2015_Proceedings_Book_Vol_3_ISBN_9788890916335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A40533-E0D7-45E3-B32F-DFC25B91904A}">
  <ds:schemaRefs>
    <ds:schemaRef ds:uri="790554b9-4632-4a96-8da5-6423e06fff5b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328a6579-c2cd-409b-b8a4-085cf8c756b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EF8A97-05CE-40A1-AC0F-B52AABF3B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3F603-6B93-4C8A-A292-EF37AA9204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2025-09-29T10:14:00Z</dcterms:created>
  <dcterms:modified xsi:type="dcterms:W3CDTF">2025-09-29T10:14:00Z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16444600</vt:r8>
  </property>
  <property fmtid="{D5CDD505-2E9C-101B-9397-08002B2CF9AE}" pid="4" name="MediaServiceImageTags">
    <vt:lpwstr/>
  </property>
</Properties>
</file>